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5CD" w:rsidRDefault="005F28A3" w:rsidP="005F28A3">
      <w:pPr>
        <w:tabs>
          <w:tab w:val="left" w:pos="2340"/>
        </w:tabs>
      </w:pPr>
      <w:r>
        <w:tab/>
      </w:r>
      <w:r w:rsidR="002338F4" w:rsidRPr="005F28A3">
        <w:rPr>
          <w:noProof/>
          <w:color w:val="FF0000"/>
          <w:lang w:eastAsia="nl-NL"/>
        </w:rPr>
        <w:drawing>
          <wp:anchor distT="0" distB="0" distL="114300" distR="114300" simplePos="0" relativeHeight="251658240" behindDoc="1" locked="0" layoutInCell="1" allowOverlap="1" wp14:anchorId="60B03703" wp14:editId="633B5736">
            <wp:simplePos x="0" y="0"/>
            <wp:positionH relativeFrom="column">
              <wp:posOffset>24130</wp:posOffset>
            </wp:positionH>
            <wp:positionV relativeFrom="paragraph">
              <wp:posOffset>328930</wp:posOffset>
            </wp:positionV>
            <wp:extent cx="828000" cy="828000"/>
            <wp:effectExtent l="0" t="0" r="0" b="0"/>
            <wp:wrapTight wrapText="bothSides">
              <wp:wrapPolygon edited="0">
                <wp:start x="0" y="0"/>
                <wp:lineTo x="0" y="20887"/>
                <wp:lineTo x="20887" y="20887"/>
                <wp:lineTo x="20887"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04040_137678856373317_1953647124_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margin">
              <wp14:pctWidth>0</wp14:pctWidth>
            </wp14:sizeRelH>
            <wp14:sizeRelV relativeFrom="margin">
              <wp14:pctHeight>0</wp14:pctHeight>
            </wp14:sizeRelV>
          </wp:anchor>
        </w:drawing>
      </w:r>
      <w:r w:rsidR="00B225CD" w:rsidRPr="005F28A3">
        <w:rPr>
          <w:color w:val="FF0000"/>
        </w:rPr>
        <w:t>Rode Lopers Aanmeldformulier</w:t>
      </w:r>
      <w:r w:rsidR="00B225CD">
        <w:br/>
      </w:r>
      <w:r w:rsidR="00B225CD">
        <w:tab/>
      </w:r>
      <w:r w:rsidR="002338F4">
        <w:t xml:space="preserve"> </w:t>
      </w:r>
      <w:r w:rsidR="00B225CD">
        <w:t>Rode Lo</w:t>
      </w:r>
      <w:bookmarkStart w:id="0" w:name="_GoBack"/>
      <w:bookmarkEnd w:id="0"/>
      <w:r w:rsidR="00B225CD">
        <w:t>pers</w:t>
      </w:r>
      <w:r w:rsidR="00D017D4">
        <w:br/>
      </w:r>
      <w:r w:rsidR="00D017D4">
        <w:tab/>
        <w:t xml:space="preserve"> postbus 4037</w:t>
      </w:r>
      <w:r w:rsidR="002338F4">
        <w:br/>
      </w:r>
      <w:r w:rsidR="002338F4">
        <w:tab/>
        <w:t xml:space="preserve"> 4900 C</w:t>
      </w:r>
      <w:r w:rsidR="00D017D4">
        <w:t>A</w:t>
      </w:r>
      <w:r w:rsidR="002338F4">
        <w:t xml:space="preserve"> Oosterhout</w:t>
      </w:r>
      <w:r>
        <w:br/>
      </w:r>
      <w:r>
        <w:tab/>
        <w:t xml:space="preserve"> </w:t>
      </w:r>
      <w:r w:rsidRPr="005F28A3">
        <w:t xml:space="preserve">e-mail  </w:t>
      </w:r>
      <w:hyperlink r:id="rId6" w:history="1">
        <w:r w:rsidRPr="00825E95">
          <w:rPr>
            <w:rStyle w:val="Hyperlink"/>
          </w:rPr>
          <w:t>secretaris@esvrodelopers.eu</w:t>
        </w:r>
      </w:hyperlink>
      <w:r>
        <w:br/>
      </w:r>
      <w:r>
        <w:tab/>
        <w:t>website</w:t>
      </w:r>
      <w:r w:rsidRPr="005F28A3">
        <w:t xml:space="preserve"> </w:t>
      </w:r>
      <w:hyperlink r:id="rId7" w:history="1">
        <w:r w:rsidRPr="005F28A3">
          <w:rPr>
            <w:rStyle w:val="Hyperlink"/>
          </w:rPr>
          <w:t>www.esvrodelopers.eu</w:t>
        </w:r>
      </w:hyperlink>
    </w:p>
    <w:p w:rsidR="00F37903" w:rsidRDefault="00F37903"/>
    <w:tbl>
      <w:tblPr>
        <w:tblStyle w:val="Tabelraster"/>
        <w:tblW w:w="4994" w:type="pct"/>
        <w:tblLook w:val="04A0" w:firstRow="1" w:lastRow="0" w:firstColumn="1" w:lastColumn="0" w:noHBand="0" w:noVBand="1"/>
      </w:tblPr>
      <w:tblGrid>
        <w:gridCol w:w="3257"/>
        <w:gridCol w:w="5794"/>
      </w:tblGrid>
      <w:tr w:rsidR="00A40FC7" w:rsidTr="005F28A3">
        <w:tc>
          <w:tcPr>
            <w:tcW w:w="1799" w:type="pct"/>
          </w:tcPr>
          <w:p w:rsidR="00A40FC7" w:rsidRDefault="00A40FC7">
            <w:r>
              <w:t>Naam</w:t>
            </w:r>
          </w:p>
          <w:p w:rsidR="00A40FC7" w:rsidRDefault="00A40FC7"/>
        </w:tc>
        <w:tc>
          <w:tcPr>
            <w:tcW w:w="3201" w:type="pct"/>
          </w:tcPr>
          <w:p w:rsidR="00A40FC7" w:rsidRDefault="00A40FC7"/>
        </w:tc>
      </w:tr>
      <w:tr w:rsidR="00A40FC7" w:rsidTr="005F28A3">
        <w:tc>
          <w:tcPr>
            <w:tcW w:w="1799" w:type="pct"/>
          </w:tcPr>
          <w:p w:rsidR="00A40FC7" w:rsidRDefault="00A40FC7">
            <w:r>
              <w:t>Geboortedatum</w:t>
            </w:r>
          </w:p>
          <w:p w:rsidR="00A40FC7" w:rsidRDefault="00A40FC7"/>
        </w:tc>
        <w:tc>
          <w:tcPr>
            <w:tcW w:w="3201" w:type="pct"/>
          </w:tcPr>
          <w:p w:rsidR="00A40FC7" w:rsidRDefault="00A40FC7"/>
        </w:tc>
      </w:tr>
      <w:tr w:rsidR="00A40FC7" w:rsidTr="005F28A3">
        <w:tc>
          <w:tcPr>
            <w:tcW w:w="1799" w:type="pct"/>
          </w:tcPr>
          <w:p w:rsidR="00A40FC7" w:rsidRDefault="00A40FC7">
            <w:r>
              <w:t>Geslacht</w:t>
            </w:r>
          </w:p>
          <w:p w:rsidR="00A40FC7" w:rsidRDefault="00A40FC7"/>
        </w:tc>
        <w:tc>
          <w:tcPr>
            <w:tcW w:w="3201" w:type="pct"/>
          </w:tcPr>
          <w:p w:rsidR="00A40FC7" w:rsidRDefault="00A40FC7"/>
        </w:tc>
      </w:tr>
      <w:tr w:rsidR="00A40FC7" w:rsidTr="005F28A3">
        <w:tc>
          <w:tcPr>
            <w:tcW w:w="1799" w:type="pct"/>
          </w:tcPr>
          <w:p w:rsidR="00A40FC7" w:rsidRDefault="00A40FC7">
            <w:r>
              <w:t>Nationaliteit</w:t>
            </w:r>
          </w:p>
          <w:p w:rsidR="00A40FC7" w:rsidRDefault="00A40FC7"/>
        </w:tc>
        <w:tc>
          <w:tcPr>
            <w:tcW w:w="3201" w:type="pct"/>
          </w:tcPr>
          <w:p w:rsidR="00A40FC7" w:rsidRDefault="00A40FC7"/>
        </w:tc>
      </w:tr>
      <w:tr w:rsidR="00A40FC7" w:rsidTr="005F28A3">
        <w:tc>
          <w:tcPr>
            <w:tcW w:w="1799" w:type="pct"/>
          </w:tcPr>
          <w:p w:rsidR="00A40FC7" w:rsidRDefault="00A40FC7">
            <w:r>
              <w:t>Straat en huisnummer</w:t>
            </w:r>
          </w:p>
          <w:p w:rsidR="00A40FC7" w:rsidRDefault="00A40FC7"/>
        </w:tc>
        <w:tc>
          <w:tcPr>
            <w:tcW w:w="3201" w:type="pct"/>
          </w:tcPr>
          <w:p w:rsidR="00A40FC7" w:rsidRDefault="00A40FC7"/>
        </w:tc>
      </w:tr>
      <w:tr w:rsidR="00A40FC7" w:rsidTr="005F28A3">
        <w:tc>
          <w:tcPr>
            <w:tcW w:w="1799" w:type="pct"/>
          </w:tcPr>
          <w:p w:rsidR="00A40FC7" w:rsidRDefault="00A40FC7">
            <w:r>
              <w:t>Postcode en woonplaats</w:t>
            </w:r>
          </w:p>
          <w:p w:rsidR="006949EF" w:rsidRDefault="006949EF"/>
        </w:tc>
        <w:tc>
          <w:tcPr>
            <w:tcW w:w="3201" w:type="pct"/>
          </w:tcPr>
          <w:p w:rsidR="00A40FC7" w:rsidRDefault="00A40FC7"/>
        </w:tc>
      </w:tr>
      <w:tr w:rsidR="00A40FC7" w:rsidTr="005F28A3">
        <w:tc>
          <w:tcPr>
            <w:tcW w:w="1799" w:type="pct"/>
          </w:tcPr>
          <w:p w:rsidR="00A40FC7" w:rsidRDefault="00A40FC7">
            <w:r>
              <w:t>Land</w:t>
            </w:r>
          </w:p>
          <w:p w:rsidR="006949EF" w:rsidRDefault="006949EF"/>
        </w:tc>
        <w:tc>
          <w:tcPr>
            <w:tcW w:w="3201" w:type="pct"/>
          </w:tcPr>
          <w:p w:rsidR="00A40FC7" w:rsidRDefault="00A40FC7"/>
        </w:tc>
      </w:tr>
      <w:tr w:rsidR="00A40FC7" w:rsidTr="005F28A3">
        <w:tc>
          <w:tcPr>
            <w:tcW w:w="1799" w:type="pct"/>
          </w:tcPr>
          <w:p w:rsidR="00A40FC7" w:rsidRDefault="00A40FC7">
            <w:r>
              <w:t>Vaste telefoon</w:t>
            </w:r>
          </w:p>
          <w:p w:rsidR="006949EF" w:rsidRDefault="006949EF"/>
        </w:tc>
        <w:tc>
          <w:tcPr>
            <w:tcW w:w="3201" w:type="pct"/>
          </w:tcPr>
          <w:p w:rsidR="00A40FC7" w:rsidRDefault="00A40FC7"/>
        </w:tc>
      </w:tr>
      <w:tr w:rsidR="00A40FC7" w:rsidTr="005F28A3">
        <w:tc>
          <w:tcPr>
            <w:tcW w:w="1799" w:type="pct"/>
          </w:tcPr>
          <w:p w:rsidR="00A40FC7" w:rsidRDefault="00A40FC7">
            <w:r>
              <w:t>Mobiele telefoon</w:t>
            </w:r>
          </w:p>
          <w:p w:rsidR="006949EF" w:rsidRDefault="006949EF"/>
        </w:tc>
        <w:tc>
          <w:tcPr>
            <w:tcW w:w="3201" w:type="pct"/>
          </w:tcPr>
          <w:p w:rsidR="00A40FC7" w:rsidRDefault="00A40FC7"/>
        </w:tc>
      </w:tr>
      <w:tr w:rsidR="00A40FC7" w:rsidTr="005F28A3">
        <w:tc>
          <w:tcPr>
            <w:tcW w:w="1799" w:type="pct"/>
          </w:tcPr>
          <w:p w:rsidR="00A40FC7" w:rsidRDefault="00A40FC7">
            <w:r>
              <w:t>E-mail adres</w:t>
            </w:r>
          </w:p>
          <w:p w:rsidR="006949EF" w:rsidRDefault="006949EF"/>
        </w:tc>
        <w:tc>
          <w:tcPr>
            <w:tcW w:w="3201" w:type="pct"/>
          </w:tcPr>
          <w:p w:rsidR="00A40FC7" w:rsidRDefault="00A40FC7"/>
        </w:tc>
      </w:tr>
      <w:tr w:rsidR="005F28A3" w:rsidTr="005F28A3">
        <w:tc>
          <w:tcPr>
            <w:tcW w:w="1799" w:type="pct"/>
          </w:tcPr>
          <w:p w:rsidR="005F28A3" w:rsidRDefault="005F28A3" w:rsidP="005F28A3">
            <w:r>
              <w:t>Bent U bondslid?</w:t>
            </w:r>
          </w:p>
        </w:tc>
        <w:tc>
          <w:tcPr>
            <w:tcW w:w="3201" w:type="pct"/>
          </w:tcPr>
          <w:p w:rsidR="005F28A3" w:rsidRDefault="005F28A3" w:rsidP="005F28A3">
            <w:pPr>
              <w:rPr>
                <w:sz w:val="18"/>
                <w:szCs w:val="18"/>
              </w:rPr>
            </w:pPr>
            <w:r w:rsidRPr="005F28A3">
              <w:rPr>
                <w:sz w:val="18"/>
                <w:szCs w:val="18"/>
              </w:rPr>
              <w:t>0</w:t>
            </w:r>
            <w:r>
              <w:rPr>
                <w:sz w:val="18"/>
                <w:szCs w:val="18"/>
              </w:rPr>
              <w:t xml:space="preserve">   Nee</w:t>
            </w:r>
          </w:p>
          <w:p w:rsidR="005F28A3" w:rsidRPr="005F28A3" w:rsidRDefault="005F28A3" w:rsidP="005F28A3">
            <w:pPr>
              <w:rPr>
                <w:sz w:val="18"/>
                <w:szCs w:val="18"/>
              </w:rPr>
            </w:pPr>
            <w:r>
              <w:rPr>
                <w:sz w:val="18"/>
                <w:szCs w:val="18"/>
              </w:rPr>
              <w:t>0   Ja, uw KNSB nummer is :</w:t>
            </w:r>
          </w:p>
        </w:tc>
      </w:tr>
      <w:tr w:rsidR="005F28A3" w:rsidTr="005F28A3">
        <w:tc>
          <w:tcPr>
            <w:tcW w:w="1799" w:type="pct"/>
          </w:tcPr>
          <w:p w:rsidR="005F28A3" w:rsidRDefault="005F28A3" w:rsidP="005F28A3">
            <w:r>
              <w:t>Speelt u ook bij een andere schaakclub</w:t>
            </w:r>
            <w:r w:rsidR="00B61360">
              <w:t>?</w:t>
            </w:r>
          </w:p>
        </w:tc>
        <w:tc>
          <w:tcPr>
            <w:tcW w:w="3201" w:type="pct"/>
          </w:tcPr>
          <w:p w:rsidR="005F28A3" w:rsidRDefault="005F28A3" w:rsidP="005F28A3">
            <w:pPr>
              <w:rPr>
                <w:sz w:val="18"/>
                <w:szCs w:val="18"/>
              </w:rPr>
            </w:pPr>
            <w:r w:rsidRPr="005F28A3">
              <w:rPr>
                <w:sz w:val="18"/>
                <w:szCs w:val="18"/>
              </w:rPr>
              <w:t>0</w:t>
            </w:r>
            <w:r>
              <w:rPr>
                <w:sz w:val="18"/>
                <w:szCs w:val="18"/>
              </w:rPr>
              <w:t xml:space="preserve">   Nee</w:t>
            </w:r>
          </w:p>
          <w:p w:rsidR="005F28A3" w:rsidRPr="005F28A3" w:rsidRDefault="005F28A3" w:rsidP="005F28A3">
            <w:pPr>
              <w:rPr>
                <w:sz w:val="18"/>
                <w:szCs w:val="18"/>
              </w:rPr>
            </w:pPr>
            <w:r>
              <w:rPr>
                <w:sz w:val="18"/>
                <w:szCs w:val="18"/>
              </w:rPr>
              <w:t xml:space="preserve">0   Ja, bij: </w:t>
            </w:r>
          </w:p>
        </w:tc>
      </w:tr>
      <w:tr w:rsidR="005F28A3" w:rsidTr="005F28A3">
        <w:trPr>
          <w:trHeight w:val="405"/>
        </w:trPr>
        <w:tc>
          <w:tcPr>
            <w:tcW w:w="1799" w:type="pct"/>
            <w:vMerge w:val="restart"/>
          </w:tcPr>
          <w:p w:rsidR="005F28A3" w:rsidRDefault="005F28A3" w:rsidP="005F28A3">
            <w:r>
              <w:t xml:space="preserve">Speelt u ook mee met/in de </w:t>
            </w:r>
          </w:p>
          <w:p w:rsidR="005F28A3" w:rsidRDefault="005F28A3" w:rsidP="005F28A3">
            <w:pPr>
              <w:pStyle w:val="Lijstalinea"/>
              <w:ind w:left="660"/>
            </w:pPr>
          </w:p>
          <w:p w:rsidR="005F28A3" w:rsidRDefault="005F28A3" w:rsidP="005F28A3">
            <w:pPr>
              <w:pStyle w:val="Lijstalinea"/>
              <w:numPr>
                <w:ilvl w:val="0"/>
                <w:numId w:val="1"/>
              </w:numPr>
            </w:pPr>
            <w:r>
              <w:t>Interne competitie</w:t>
            </w:r>
          </w:p>
          <w:p w:rsidR="005F28A3" w:rsidRDefault="005F28A3" w:rsidP="005F28A3">
            <w:pPr>
              <w:pStyle w:val="Lijstalinea"/>
              <w:numPr>
                <w:ilvl w:val="0"/>
                <w:numId w:val="1"/>
              </w:numPr>
            </w:pPr>
            <w:r>
              <w:t>Externe competitie op zaterdag</w:t>
            </w:r>
          </w:p>
          <w:p w:rsidR="005F28A3" w:rsidRDefault="005F28A3" w:rsidP="005F28A3">
            <w:pPr>
              <w:pStyle w:val="Lijstalinea"/>
              <w:numPr>
                <w:ilvl w:val="0"/>
                <w:numId w:val="1"/>
              </w:numPr>
            </w:pPr>
            <w:r>
              <w:t>avondcompetitie</w:t>
            </w:r>
          </w:p>
          <w:p w:rsidR="005F28A3" w:rsidRDefault="005F28A3" w:rsidP="005F28A3"/>
        </w:tc>
        <w:tc>
          <w:tcPr>
            <w:tcW w:w="3201" w:type="pct"/>
          </w:tcPr>
          <w:p w:rsidR="005F28A3" w:rsidRDefault="005F28A3" w:rsidP="005F28A3">
            <w:r>
              <w:rPr>
                <w:noProof/>
                <w:lang w:eastAsia="nl-NL"/>
              </w:rPr>
              <mc:AlternateContent>
                <mc:Choice Requires="wps">
                  <w:drawing>
                    <wp:anchor distT="0" distB="0" distL="114300" distR="114300" simplePos="0" relativeHeight="251661312" behindDoc="0" locked="0" layoutInCell="1" allowOverlap="1" wp14:anchorId="72117FD9" wp14:editId="2462A99C">
                      <wp:simplePos x="0" y="0"/>
                      <wp:positionH relativeFrom="column">
                        <wp:posOffset>-10795</wp:posOffset>
                      </wp:positionH>
                      <wp:positionV relativeFrom="paragraph">
                        <wp:posOffset>41275</wp:posOffset>
                      </wp:positionV>
                      <wp:extent cx="0" cy="171450"/>
                      <wp:effectExtent l="76200" t="0" r="57150" b="57150"/>
                      <wp:wrapNone/>
                      <wp:docPr id="2" name="Rechte verbindingslijn met pijl 2"/>
                      <wp:cNvGraphicFramePr/>
                      <a:graphic xmlns:a="http://schemas.openxmlformats.org/drawingml/2006/main">
                        <a:graphicData uri="http://schemas.microsoft.com/office/word/2010/wordprocessingShape">
                          <wps:wsp>
                            <wps:cNvCnPr/>
                            <wps:spPr>
                              <a:xfrm>
                                <a:off x="0" y="0"/>
                                <a:ext cx="0" cy="1714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13D1D3E" id="_x0000_t32" coordsize="21600,21600" o:spt="32" o:oned="t" path="m,l21600,21600e" filled="f">
                      <v:path arrowok="t" fillok="f" o:connecttype="none"/>
                      <o:lock v:ext="edit" shapetype="t"/>
                    </v:shapetype>
                    <v:shape id="Rechte verbindingslijn met pijl 2" o:spid="_x0000_s1026" type="#_x0000_t32" style="position:absolute;margin-left:-.85pt;margin-top:3.25pt;width:0;height:13.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" strokecolor="black [3213]" strokeweight=".5pt">
                      <v:stroke endarrow="block" joinstyle="miter"/>
                    </v:shape>
                  </w:pict>
                </mc:Fallback>
              </mc:AlternateContent>
            </w:r>
          </w:p>
        </w:tc>
      </w:tr>
      <w:tr w:rsidR="005F28A3" w:rsidTr="005F28A3">
        <w:trPr>
          <w:trHeight w:val="405"/>
        </w:trPr>
        <w:tc>
          <w:tcPr>
            <w:tcW w:w="1799" w:type="pct"/>
            <w:vMerge/>
          </w:tcPr>
          <w:p w:rsidR="005F28A3" w:rsidRDefault="005F28A3" w:rsidP="005F28A3"/>
        </w:tc>
        <w:tc>
          <w:tcPr>
            <w:tcW w:w="3201" w:type="pct"/>
          </w:tcPr>
          <w:p w:rsidR="005F28A3" w:rsidRDefault="005F28A3" w:rsidP="005F28A3">
            <w:pPr>
              <w:rPr>
                <w:sz w:val="18"/>
                <w:szCs w:val="18"/>
              </w:rPr>
            </w:pPr>
            <w:r w:rsidRPr="005F28A3">
              <w:rPr>
                <w:sz w:val="18"/>
                <w:szCs w:val="18"/>
              </w:rPr>
              <w:t>0</w:t>
            </w:r>
            <w:r>
              <w:rPr>
                <w:sz w:val="18"/>
                <w:szCs w:val="18"/>
              </w:rPr>
              <w:t xml:space="preserve">   Nee</w:t>
            </w:r>
          </w:p>
          <w:p w:rsidR="005F28A3" w:rsidRPr="005F28A3" w:rsidRDefault="005F28A3" w:rsidP="005F28A3">
            <w:pPr>
              <w:rPr>
                <w:sz w:val="18"/>
                <w:szCs w:val="18"/>
              </w:rPr>
            </w:pPr>
            <w:r>
              <w:rPr>
                <w:sz w:val="18"/>
                <w:szCs w:val="18"/>
              </w:rPr>
              <w:t>X   Ja</w:t>
            </w:r>
          </w:p>
        </w:tc>
      </w:tr>
      <w:tr w:rsidR="005F28A3" w:rsidTr="005F28A3">
        <w:trPr>
          <w:trHeight w:val="398"/>
        </w:trPr>
        <w:tc>
          <w:tcPr>
            <w:tcW w:w="1799" w:type="pct"/>
            <w:vMerge/>
          </w:tcPr>
          <w:p w:rsidR="005F28A3" w:rsidRDefault="005F28A3" w:rsidP="005F28A3"/>
        </w:tc>
        <w:tc>
          <w:tcPr>
            <w:tcW w:w="3201" w:type="pct"/>
          </w:tcPr>
          <w:p w:rsidR="005F28A3" w:rsidRDefault="005F28A3" w:rsidP="005F28A3">
            <w:pPr>
              <w:rPr>
                <w:sz w:val="18"/>
                <w:szCs w:val="18"/>
              </w:rPr>
            </w:pPr>
            <w:r w:rsidRPr="005F28A3">
              <w:rPr>
                <w:sz w:val="18"/>
                <w:szCs w:val="18"/>
              </w:rPr>
              <w:t>0</w:t>
            </w:r>
            <w:r>
              <w:rPr>
                <w:sz w:val="18"/>
                <w:szCs w:val="18"/>
              </w:rPr>
              <w:t xml:space="preserve">   Nee</w:t>
            </w:r>
          </w:p>
          <w:p w:rsidR="005F28A3" w:rsidRPr="005F28A3" w:rsidRDefault="005F28A3" w:rsidP="005F28A3">
            <w:pPr>
              <w:rPr>
                <w:sz w:val="18"/>
                <w:szCs w:val="18"/>
              </w:rPr>
            </w:pPr>
            <w:r>
              <w:rPr>
                <w:sz w:val="18"/>
                <w:szCs w:val="18"/>
              </w:rPr>
              <w:t>0   Ja</w:t>
            </w:r>
          </w:p>
        </w:tc>
      </w:tr>
      <w:tr w:rsidR="005F28A3" w:rsidTr="005F28A3">
        <w:trPr>
          <w:trHeight w:val="397"/>
        </w:trPr>
        <w:tc>
          <w:tcPr>
            <w:tcW w:w="1799" w:type="pct"/>
            <w:vMerge/>
          </w:tcPr>
          <w:p w:rsidR="005F28A3" w:rsidRDefault="005F28A3" w:rsidP="005F28A3"/>
        </w:tc>
        <w:tc>
          <w:tcPr>
            <w:tcW w:w="3201" w:type="pct"/>
          </w:tcPr>
          <w:p w:rsidR="005F28A3" w:rsidRDefault="005F28A3" w:rsidP="005F28A3">
            <w:pPr>
              <w:rPr>
                <w:sz w:val="18"/>
                <w:szCs w:val="18"/>
              </w:rPr>
            </w:pPr>
            <w:r w:rsidRPr="005F28A3">
              <w:rPr>
                <w:sz w:val="18"/>
                <w:szCs w:val="18"/>
              </w:rPr>
              <w:t>0</w:t>
            </w:r>
            <w:r>
              <w:rPr>
                <w:sz w:val="18"/>
                <w:szCs w:val="18"/>
              </w:rPr>
              <w:t xml:space="preserve">   Nee</w:t>
            </w:r>
          </w:p>
          <w:p w:rsidR="005F28A3" w:rsidRPr="005F28A3" w:rsidRDefault="005F28A3" w:rsidP="005F28A3">
            <w:pPr>
              <w:rPr>
                <w:sz w:val="18"/>
                <w:szCs w:val="18"/>
              </w:rPr>
            </w:pPr>
            <w:r>
              <w:rPr>
                <w:sz w:val="18"/>
                <w:szCs w:val="18"/>
              </w:rPr>
              <w:t>0   Ja</w:t>
            </w:r>
          </w:p>
        </w:tc>
      </w:tr>
      <w:tr w:rsidR="005F28A3" w:rsidTr="005F28A3">
        <w:tc>
          <w:tcPr>
            <w:tcW w:w="1799" w:type="pct"/>
          </w:tcPr>
          <w:p w:rsidR="005F28A3" w:rsidRDefault="005F28A3" w:rsidP="005F28A3">
            <w:r>
              <w:t>Opmerkingen :</w:t>
            </w:r>
          </w:p>
          <w:p w:rsidR="00B61360" w:rsidRDefault="00B61360" w:rsidP="005F28A3"/>
        </w:tc>
        <w:tc>
          <w:tcPr>
            <w:tcW w:w="3201" w:type="pct"/>
          </w:tcPr>
          <w:p w:rsidR="005F28A3" w:rsidRDefault="005F28A3" w:rsidP="005F28A3"/>
        </w:tc>
      </w:tr>
      <w:tr w:rsidR="005F28A3" w:rsidTr="005F28A3">
        <w:tc>
          <w:tcPr>
            <w:tcW w:w="1799" w:type="pct"/>
          </w:tcPr>
          <w:p w:rsidR="005F28A3" w:rsidRDefault="005F28A3" w:rsidP="005F28A3">
            <w:r>
              <w:t>Datum:</w:t>
            </w:r>
          </w:p>
          <w:p w:rsidR="00B61360" w:rsidRDefault="00B61360" w:rsidP="005F28A3"/>
        </w:tc>
        <w:tc>
          <w:tcPr>
            <w:tcW w:w="3201" w:type="pct"/>
          </w:tcPr>
          <w:p w:rsidR="005F28A3" w:rsidRDefault="005F28A3" w:rsidP="005F28A3"/>
        </w:tc>
      </w:tr>
      <w:tr w:rsidR="005F28A3" w:rsidTr="005F28A3">
        <w:trPr>
          <w:trHeight w:val="787"/>
        </w:trPr>
        <w:tc>
          <w:tcPr>
            <w:tcW w:w="1799" w:type="pct"/>
          </w:tcPr>
          <w:p w:rsidR="005F28A3" w:rsidRDefault="005F28A3" w:rsidP="005F28A3">
            <w:r>
              <w:t>Handtekening:</w:t>
            </w:r>
          </w:p>
        </w:tc>
        <w:tc>
          <w:tcPr>
            <w:tcW w:w="3201" w:type="pct"/>
          </w:tcPr>
          <w:p w:rsidR="005F28A3" w:rsidRDefault="005F28A3" w:rsidP="005F28A3"/>
        </w:tc>
      </w:tr>
    </w:tbl>
    <w:p w:rsidR="00285C67" w:rsidRDefault="00285C67"/>
    <w:p w:rsidR="00F37903" w:rsidRDefault="00A40FC7">
      <w:pPr>
        <w:rPr>
          <w:sz w:val="16"/>
          <w:szCs w:val="16"/>
        </w:rPr>
      </w:pPr>
      <w:r w:rsidRPr="00F94047">
        <w:rPr>
          <w:sz w:val="16"/>
          <w:szCs w:val="16"/>
        </w:rPr>
        <w:t>Hiermee verklaart het lid, en of zijn wettelijke vertegenwoordiger zich te houden aan rechten en plichten zoals genoemd in de statuten en het huishoudelijk regelement van de Europese Schaakvereniging Rode Lopers</w:t>
      </w:r>
      <w:r w:rsidR="00F94047">
        <w:rPr>
          <w:sz w:val="16"/>
          <w:szCs w:val="16"/>
        </w:rPr>
        <w:t xml:space="preserve"> en akkoord te gaan met het gebruik van zijn of haar gegevens.</w:t>
      </w:r>
      <w:r w:rsidR="00F94047" w:rsidRPr="00F94047">
        <w:rPr>
          <w:sz w:val="16"/>
          <w:szCs w:val="16"/>
        </w:rPr>
        <w:t xml:space="preserve"> De gegevens worden opgenomen in de ledenadministratie,</w:t>
      </w:r>
      <w:r w:rsidRPr="00F94047">
        <w:rPr>
          <w:sz w:val="16"/>
          <w:szCs w:val="16"/>
        </w:rPr>
        <w:t xml:space="preserve"> </w:t>
      </w:r>
      <w:r w:rsidR="00F94047" w:rsidRPr="00F94047">
        <w:rPr>
          <w:sz w:val="16"/>
          <w:szCs w:val="16"/>
        </w:rPr>
        <w:t xml:space="preserve"> foto's en namen kunnen voorkomen in wedstrijduitslagen in kranten en op sociale media</w:t>
      </w:r>
      <w:r w:rsidR="00F94047">
        <w:rPr>
          <w:sz w:val="16"/>
          <w:szCs w:val="16"/>
        </w:rPr>
        <w:t xml:space="preserve">. Verdere informatie staat op </w:t>
      </w:r>
      <w:hyperlink r:id="rId8" w:history="1">
        <w:r w:rsidR="00F37903" w:rsidRPr="00307CA4">
          <w:rPr>
            <w:rStyle w:val="Hyperlink"/>
            <w:sz w:val="16"/>
            <w:szCs w:val="16"/>
          </w:rPr>
          <w:t>www.esvrodelopers.eu</w:t>
        </w:r>
      </w:hyperlink>
      <w:r w:rsidR="00F37903">
        <w:rPr>
          <w:sz w:val="16"/>
          <w:szCs w:val="16"/>
        </w:rPr>
        <w:t xml:space="preserve"> </w:t>
      </w:r>
      <w:r w:rsidR="00F94047">
        <w:rPr>
          <w:sz w:val="16"/>
          <w:szCs w:val="16"/>
        </w:rPr>
        <w:t xml:space="preserve"> of via de e-mail  secr</w:t>
      </w:r>
      <w:r w:rsidR="00F37903">
        <w:rPr>
          <w:sz w:val="16"/>
          <w:szCs w:val="16"/>
        </w:rPr>
        <w:t>e</w:t>
      </w:r>
      <w:r w:rsidR="005F28A3">
        <w:rPr>
          <w:sz w:val="16"/>
          <w:szCs w:val="16"/>
        </w:rPr>
        <w:t>taris@esvrodelopers.eu</w:t>
      </w:r>
    </w:p>
    <w:sectPr w:rsidR="00F379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D055B1"/>
    <w:multiLevelType w:val="hybridMultilevel"/>
    <w:tmpl w:val="2BD60D1A"/>
    <w:lvl w:ilvl="0" w:tplc="12FEF510">
      <w:start w:val="5"/>
      <w:numFmt w:val="bullet"/>
      <w:lvlText w:val="-"/>
      <w:lvlJc w:val="left"/>
      <w:pPr>
        <w:ind w:left="660" w:hanging="360"/>
      </w:pPr>
      <w:rPr>
        <w:rFonts w:ascii="Calibri" w:eastAsiaTheme="minorHAnsi" w:hAnsi="Calibri" w:cs="Calibri" w:hint="default"/>
      </w:rPr>
    </w:lvl>
    <w:lvl w:ilvl="1" w:tplc="04130003" w:tentative="1">
      <w:start w:val="1"/>
      <w:numFmt w:val="bullet"/>
      <w:lvlText w:val="o"/>
      <w:lvlJc w:val="left"/>
      <w:pPr>
        <w:ind w:left="1380" w:hanging="360"/>
      </w:pPr>
      <w:rPr>
        <w:rFonts w:ascii="Courier New" w:hAnsi="Courier New" w:cs="Courier New" w:hint="default"/>
      </w:rPr>
    </w:lvl>
    <w:lvl w:ilvl="2" w:tplc="04130005" w:tentative="1">
      <w:start w:val="1"/>
      <w:numFmt w:val="bullet"/>
      <w:lvlText w:val=""/>
      <w:lvlJc w:val="left"/>
      <w:pPr>
        <w:ind w:left="2100" w:hanging="360"/>
      </w:pPr>
      <w:rPr>
        <w:rFonts w:ascii="Wingdings" w:hAnsi="Wingdings" w:hint="default"/>
      </w:rPr>
    </w:lvl>
    <w:lvl w:ilvl="3" w:tplc="04130001" w:tentative="1">
      <w:start w:val="1"/>
      <w:numFmt w:val="bullet"/>
      <w:lvlText w:val=""/>
      <w:lvlJc w:val="left"/>
      <w:pPr>
        <w:ind w:left="2820" w:hanging="360"/>
      </w:pPr>
      <w:rPr>
        <w:rFonts w:ascii="Symbol" w:hAnsi="Symbol" w:hint="default"/>
      </w:rPr>
    </w:lvl>
    <w:lvl w:ilvl="4" w:tplc="04130003" w:tentative="1">
      <w:start w:val="1"/>
      <w:numFmt w:val="bullet"/>
      <w:lvlText w:val="o"/>
      <w:lvlJc w:val="left"/>
      <w:pPr>
        <w:ind w:left="3540" w:hanging="360"/>
      </w:pPr>
      <w:rPr>
        <w:rFonts w:ascii="Courier New" w:hAnsi="Courier New" w:cs="Courier New" w:hint="default"/>
      </w:rPr>
    </w:lvl>
    <w:lvl w:ilvl="5" w:tplc="04130005" w:tentative="1">
      <w:start w:val="1"/>
      <w:numFmt w:val="bullet"/>
      <w:lvlText w:val=""/>
      <w:lvlJc w:val="left"/>
      <w:pPr>
        <w:ind w:left="4260" w:hanging="360"/>
      </w:pPr>
      <w:rPr>
        <w:rFonts w:ascii="Wingdings" w:hAnsi="Wingdings" w:hint="default"/>
      </w:rPr>
    </w:lvl>
    <w:lvl w:ilvl="6" w:tplc="04130001" w:tentative="1">
      <w:start w:val="1"/>
      <w:numFmt w:val="bullet"/>
      <w:lvlText w:val=""/>
      <w:lvlJc w:val="left"/>
      <w:pPr>
        <w:ind w:left="4980" w:hanging="360"/>
      </w:pPr>
      <w:rPr>
        <w:rFonts w:ascii="Symbol" w:hAnsi="Symbol" w:hint="default"/>
      </w:rPr>
    </w:lvl>
    <w:lvl w:ilvl="7" w:tplc="04130003" w:tentative="1">
      <w:start w:val="1"/>
      <w:numFmt w:val="bullet"/>
      <w:lvlText w:val="o"/>
      <w:lvlJc w:val="left"/>
      <w:pPr>
        <w:ind w:left="5700" w:hanging="360"/>
      </w:pPr>
      <w:rPr>
        <w:rFonts w:ascii="Courier New" w:hAnsi="Courier New" w:cs="Courier New" w:hint="default"/>
      </w:rPr>
    </w:lvl>
    <w:lvl w:ilvl="8" w:tplc="04130005" w:tentative="1">
      <w:start w:val="1"/>
      <w:numFmt w:val="bullet"/>
      <w:lvlText w:val=""/>
      <w:lvlJc w:val="left"/>
      <w:pPr>
        <w:ind w:left="64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FC7"/>
    <w:rsid w:val="002338F4"/>
    <w:rsid w:val="00285C67"/>
    <w:rsid w:val="00533076"/>
    <w:rsid w:val="005F28A3"/>
    <w:rsid w:val="006949EF"/>
    <w:rsid w:val="00A40FC7"/>
    <w:rsid w:val="00AE01DA"/>
    <w:rsid w:val="00B225CD"/>
    <w:rsid w:val="00B61360"/>
    <w:rsid w:val="00D017D4"/>
    <w:rsid w:val="00F37903"/>
    <w:rsid w:val="00F940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B8FB2"/>
  <w15:chartTrackingRefBased/>
  <w15:docId w15:val="{00956755-20F8-44AD-9C71-3370DD703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40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40FC7"/>
    <w:pPr>
      <w:ind w:left="720"/>
      <w:contextualSpacing/>
    </w:pPr>
  </w:style>
  <w:style w:type="character" w:styleId="Hyperlink">
    <w:name w:val="Hyperlink"/>
    <w:basedOn w:val="Standaardalinea-lettertype"/>
    <w:uiPriority w:val="99"/>
    <w:unhideWhenUsed/>
    <w:rsid w:val="00F94047"/>
    <w:rPr>
      <w:color w:val="0563C1" w:themeColor="hyperlink"/>
      <w:u w:val="single"/>
    </w:rPr>
  </w:style>
  <w:style w:type="paragraph" w:styleId="Ballontekst">
    <w:name w:val="Balloon Text"/>
    <w:basedOn w:val="Standaard"/>
    <w:link w:val="BallontekstChar"/>
    <w:uiPriority w:val="99"/>
    <w:semiHidden/>
    <w:unhideWhenUsed/>
    <w:rsid w:val="00B6136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613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vrodelopers.eu" TargetMode="External"/><Relationship Id="rId3" Type="http://schemas.openxmlformats.org/officeDocument/2006/relationships/settings" Target="settings.xml"/><Relationship Id="rId7" Type="http://schemas.openxmlformats.org/officeDocument/2006/relationships/hyperlink" Target="http://www.esvrodelopers.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retaris@esvrodelopers.e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1083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Den Spike Unattendeds © 2015</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3</cp:revision>
  <cp:lastPrinted>2018-05-03T12:36:00Z</cp:lastPrinted>
  <dcterms:created xsi:type="dcterms:W3CDTF">2018-09-11T19:40:00Z</dcterms:created>
  <dcterms:modified xsi:type="dcterms:W3CDTF">2018-11-09T14:57:00Z</dcterms:modified>
</cp:coreProperties>
</file>